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75F8E" w14:textId="77777777" w:rsidR="00A03BA8" w:rsidRDefault="00B6474D" w:rsidP="006E106C">
      <w:pPr>
        <w:pStyle w:val="GSIBetreff"/>
      </w:pPr>
      <w:r>
        <w:t xml:space="preserve"> </w:t>
      </w:r>
    </w:p>
    <w:p w14:paraId="18A641E2" w14:textId="430C8D96" w:rsidR="001A0592" w:rsidRPr="00CB76F5" w:rsidRDefault="001A0592" w:rsidP="001A0592">
      <w:pPr>
        <w:pStyle w:val="Titel"/>
        <w:rPr>
          <w:sz w:val="40"/>
          <w:szCs w:val="40"/>
        </w:rPr>
      </w:pPr>
      <w:r w:rsidRPr="00CB76F5">
        <w:rPr>
          <w:sz w:val="40"/>
          <w:szCs w:val="40"/>
        </w:rPr>
        <w:t xml:space="preserve">Vertrag über </w:t>
      </w:r>
      <w:r>
        <w:rPr>
          <w:sz w:val="40"/>
          <w:szCs w:val="40"/>
        </w:rPr>
        <w:t>die</w:t>
      </w:r>
      <w:r w:rsidRPr="00CB76F5">
        <w:rPr>
          <w:sz w:val="40"/>
          <w:szCs w:val="40"/>
        </w:rPr>
        <w:t xml:space="preserve"> Herstellung, Lieferung und Test</w:t>
      </w:r>
      <w:r>
        <w:rPr>
          <w:sz w:val="40"/>
          <w:szCs w:val="40"/>
        </w:rPr>
        <w:t>s von Coils für 18GHz ECR</w:t>
      </w:r>
      <w:r w:rsidR="0073690E">
        <w:rPr>
          <w:sz w:val="40"/>
          <w:szCs w:val="40"/>
        </w:rPr>
        <w:t>IS</w:t>
      </w:r>
    </w:p>
    <w:p w14:paraId="3EBA4F89" w14:textId="77777777" w:rsidR="00EE7E43" w:rsidRPr="00E134D9" w:rsidRDefault="00EE7E43" w:rsidP="00650FA8">
      <w:pPr>
        <w:rPr>
          <w:rFonts w:cs="Arial"/>
          <w:b/>
          <w:sz w:val="24"/>
          <w:szCs w:val="24"/>
          <w:lang w:val="en-US"/>
        </w:rPr>
      </w:pPr>
      <w:r w:rsidRPr="00E134D9">
        <w:rPr>
          <w:rFonts w:cs="Arial"/>
          <w:b/>
          <w:sz w:val="24"/>
          <w:szCs w:val="24"/>
          <w:lang w:val="en-US"/>
        </w:rPr>
        <w:t xml:space="preserve">Anlage </w:t>
      </w:r>
      <w:r w:rsidR="00CD0AE7">
        <w:rPr>
          <w:rFonts w:cs="Arial"/>
          <w:b/>
          <w:sz w:val="24"/>
          <w:szCs w:val="24"/>
          <w:lang w:val="en-US"/>
        </w:rPr>
        <w:t>5</w:t>
      </w:r>
      <w:r w:rsidR="00E134D9" w:rsidRPr="00E134D9">
        <w:rPr>
          <w:rFonts w:cs="Arial"/>
          <w:b/>
          <w:sz w:val="24"/>
          <w:szCs w:val="24"/>
          <w:lang w:val="en-US"/>
        </w:rPr>
        <w:t xml:space="preserve"> </w:t>
      </w:r>
      <w:r w:rsidR="00CD0AE7">
        <w:rPr>
          <w:rFonts w:cs="Arial"/>
          <w:b/>
          <w:sz w:val="24"/>
          <w:szCs w:val="24"/>
          <w:lang w:val="en-US"/>
        </w:rPr>
        <w:t>Technical Guidelines</w:t>
      </w:r>
    </w:p>
    <w:p w14:paraId="0C8A01A8" w14:textId="77777777" w:rsidR="00EE7E43" w:rsidRPr="00E134D9" w:rsidRDefault="00EE7E43">
      <w:pPr>
        <w:spacing w:after="120" w:line="240" w:lineRule="auto"/>
        <w:rPr>
          <w:rFonts w:cs="Arial"/>
          <w:lang w:val="en-US"/>
        </w:rPr>
      </w:pPr>
    </w:p>
    <w:p w14:paraId="256E3711" w14:textId="77777777" w:rsidR="00E33B6F" w:rsidRDefault="00E33B6F" w:rsidP="00E33B6F">
      <w:pPr>
        <w:pStyle w:val="berschrift1"/>
      </w:pPr>
      <w:r>
        <w:t>Zielsetzung</w:t>
      </w:r>
    </w:p>
    <w:p w14:paraId="10434106" w14:textId="77777777" w:rsidR="00E33B6F" w:rsidRPr="00281CC9" w:rsidRDefault="00E134D9" w:rsidP="00E33B6F">
      <w:pPr>
        <w:jc w:val="both"/>
        <w:rPr>
          <w:rFonts w:cs="Arial"/>
        </w:rPr>
      </w:pPr>
      <w:r>
        <w:rPr>
          <w:rFonts w:cs="Arial"/>
        </w:rPr>
        <w:t xml:space="preserve">In dieser </w:t>
      </w:r>
      <w:r w:rsidR="00E33B6F">
        <w:rPr>
          <w:rFonts w:cs="Arial"/>
        </w:rPr>
        <w:t xml:space="preserve">Anlage </w:t>
      </w:r>
      <w:r>
        <w:rPr>
          <w:rFonts w:cs="Arial"/>
        </w:rPr>
        <w:t>sind alle Dokumente zusammengeführt, die gemeinsam die zum Zeitpunkt de</w:t>
      </w:r>
      <w:r w:rsidR="00E01F75">
        <w:rPr>
          <w:rFonts w:cs="Arial"/>
        </w:rPr>
        <w:t xml:space="preserve">s Vertragsschlusses geltenden </w:t>
      </w:r>
      <w:r w:rsidR="00CD0AE7">
        <w:rPr>
          <w:rFonts w:cs="Arial"/>
        </w:rPr>
        <w:t xml:space="preserve">Technical Guidelines </w:t>
      </w:r>
      <w:r>
        <w:rPr>
          <w:rFonts w:cs="Arial"/>
        </w:rPr>
        <w:t>bilden</w:t>
      </w:r>
      <w:r w:rsidR="00E33B6F">
        <w:rPr>
          <w:rFonts w:cs="Arial"/>
        </w:rPr>
        <w:t>.</w:t>
      </w:r>
    </w:p>
    <w:p w14:paraId="7F223F58" w14:textId="77777777" w:rsidR="00BC4CD9" w:rsidRDefault="00E134D9" w:rsidP="00BC4CD9">
      <w:pPr>
        <w:pStyle w:val="berschrift1"/>
      </w:pPr>
      <w:r>
        <w:t>Übersicht</w:t>
      </w:r>
    </w:p>
    <w:p w14:paraId="5FE50DB3" w14:textId="77777777" w:rsidR="00E33B6F" w:rsidRDefault="00E134D9" w:rsidP="006C52DD">
      <w:pPr>
        <w:rPr>
          <w:rFonts w:cs="Arial"/>
        </w:rPr>
      </w:pPr>
      <w:r>
        <w:rPr>
          <w:rFonts w:cs="Arial"/>
        </w:rPr>
        <w:t xml:space="preserve">Zu den </w:t>
      </w:r>
      <w:r w:rsidR="00CD0AE7">
        <w:rPr>
          <w:rFonts w:cs="Arial"/>
        </w:rPr>
        <w:t>Technical Guidelines</w:t>
      </w:r>
      <w:r>
        <w:rPr>
          <w:rFonts w:cs="Arial"/>
        </w:rPr>
        <w:t xml:space="preserve"> gehören die folgenden Dokumente:</w:t>
      </w:r>
    </w:p>
    <w:p w14:paraId="2DA63969" w14:textId="77777777" w:rsidR="00F62B60" w:rsidRPr="00F62B60" w:rsidRDefault="007C168D" w:rsidP="009506F3">
      <w:pPr>
        <w:pStyle w:val="Default"/>
        <w:numPr>
          <w:ilvl w:val="0"/>
          <w:numId w:val="15"/>
        </w:numPr>
        <w:spacing w:after="260"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 xml:space="preserve">Technical drawings of Solenoid parts and low carbon steel blank parts: </w:t>
      </w:r>
    </w:p>
    <w:p w14:paraId="51B88861" w14:textId="3B36F875" w:rsidR="009506F3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 xml:space="preserve"> IQU_ISI PC1.127.001_BLANK_outer injection iron 1.pdf</w:t>
      </w:r>
    </w:p>
    <w:p w14:paraId="46E682F6" w14:textId="1C32769B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PC1.127.005_BLANK_outer injection iron 5.pdf</w:t>
      </w:r>
    </w:p>
    <w:p w14:paraId="56FCDFB7" w14:textId="289B1CC4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PC1.142.001_BLANK_inner injection iron.pdf</w:t>
      </w:r>
    </w:p>
    <w:p w14:paraId="61AB5A1A" w14:textId="77EF457F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PC1.150.001_BLANK_iron flange.pdf</w:t>
      </w:r>
    </w:p>
    <w:p w14:paraId="314A11C6" w14:textId="28CDBEB3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PC1.152.001_BLANK_extraction electrode iron.pdf</w:t>
      </w:r>
    </w:p>
    <w:p w14:paraId="3565CC0B" w14:textId="77777777" w:rsidR="00CB0C56" w:rsidRDefault="00CB0C56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CB0C56">
        <w:rPr>
          <w:color w:val="44546A" w:themeColor="text2"/>
          <w:sz w:val="20"/>
          <w:szCs w:val="22"/>
          <w:lang w:val="en-US" w:eastAsia="en-US"/>
        </w:rPr>
        <w:t>IQU_ISI PC1.160.000b_solenoidsystem.pdf</w:t>
      </w:r>
    </w:p>
    <w:p w14:paraId="256B269B" w14:textId="60584542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PC1.161.000_solenoid 1.pdf</w:t>
      </w:r>
    </w:p>
    <w:p w14:paraId="008EDDE3" w14:textId="611C02AF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PC1.161.001_coil pancake 1.pdf</w:t>
      </w:r>
    </w:p>
    <w:p w14:paraId="0A9FCB05" w14:textId="217D278D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PC1.161.002_coil pancake 2.pdf</w:t>
      </w:r>
    </w:p>
    <w:p w14:paraId="5963167A" w14:textId="06519A73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PC1.161.003_yoke part 1.pdf</w:t>
      </w:r>
    </w:p>
    <w:p w14:paraId="039EE7B3" w14:textId="41F5DB9A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PC1.161.004_yoke part 2.pdf</w:t>
      </w:r>
    </w:p>
    <w:p w14:paraId="0FF66EB3" w14:textId="7CD33D65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PC1.161.005_yoke part 3.pdf</w:t>
      </w:r>
    </w:p>
    <w:p w14:paraId="4EE747FF" w14:textId="5593884E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PC1.161.010_coil current inlet terminal.pdf</w:t>
      </w:r>
    </w:p>
    <w:p w14:paraId="17E0EA9C" w14:textId="47122E77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PC1.161.011_coil coupling.pdf</w:t>
      </w:r>
    </w:p>
    <w:p w14:paraId="1F8D56D6" w14:textId="4A9EB78C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PC1.161.012_current connector.pdf</w:t>
      </w:r>
    </w:p>
    <w:p w14:paraId="45F45265" w14:textId="657694D5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PC1.161.013_coil current connector terminal.pdf</w:t>
      </w:r>
    </w:p>
    <w:p w14:paraId="11388C98" w14:textId="5012A376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PC1.161.014_coil current connector terminal 2.pdf</w:t>
      </w:r>
    </w:p>
    <w:p w14:paraId="7615CC37" w14:textId="409223C9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PC1.162.000_solenoid 2.pdf</w:t>
      </w:r>
    </w:p>
    <w:p w14:paraId="4173BB19" w14:textId="450A78BD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PC1.162.001_middle block.pdf</w:t>
      </w:r>
    </w:p>
    <w:p w14:paraId="3DC6CBFE" w14:textId="268AFCAD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PC1.162.002_pressing plate.pdf</w:t>
      </w:r>
    </w:p>
    <w:p w14:paraId="3D0C51CA" w14:textId="05AA595C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PC1.162.003_current connector short.pdf</w:t>
      </w:r>
    </w:p>
    <w:p w14:paraId="7332C2C2" w14:textId="241E24CF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PC1.163.000_solenoid 3.pdf</w:t>
      </w:r>
    </w:p>
    <w:p w14:paraId="3376CDE0" w14:textId="7EDB58C8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PC1.163.001_yoke part 4.pdf</w:t>
      </w:r>
    </w:p>
    <w:p w14:paraId="3FE9F56E" w14:textId="2C0DC7D2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PC1.163.002_yoke part 5.pdf</w:t>
      </w:r>
    </w:p>
    <w:p w14:paraId="27B7890D" w14:textId="29D41EE8" w:rsidR="00F62B60" w:rsidRPr="00F62B60" w:rsidRDefault="00F62B60" w:rsidP="00F62B60">
      <w:pPr>
        <w:pStyle w:val="Default"/>
        <w:numPr>
          <w:ilvl w:val="1"/>
          <w:numId w:val="15"/>
        </w:numPr>
        <w:spacing w:after="260"/>
        <w:ind w:left="1434" w:hanging="357"/>
        <w:contextualSpacing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IQU_ISI PC1.163.003_inner yoke part 5.pdf</w:t>
      </w:r>
    </w:p>
    <w:p w14:paraId="49E46C6F" w14:textId="77777777" w:rsidR="00F62B60" w:rsidRPr="00F62B60" w:rsidRDefault="00F62B60" w:rsidP="00F62B60">
      <w:pPr>
        <w:pStyle w:val="Default"/>
        <w:spacing w:after="260"/>
        <w:ind w:left="720"/>
        <w:rPr>
          <w:color w:val="44546A" w:themeColor="text2"/>
          <w:sz w:val="20"/>
          <w:szCs w:val="22"/>
          <w:lang w:val="en-US" w:eastAsia="en-US"/>
        </w:rPr>
      </w:pPr>
    </w:p>
    <w:p w14:paraId="2352111A" w14:textId="6EDF13DF" w:rsidR="009D7CC1" w:rsidRPr="00F62B60" w:rsidRDefault="009D7CC1" w:rsidP="009506F3">
      <w:pPr>
        <w:pStyle w:val="Default"/>
        <w:numPr>
          <w:ilvl w:val="0"/>
          <w:numId w:val="15"/>
        </w:numPr>
        <w:spacing w:after="260"/>
        <w:rPr>
          <w:color w:val="44546A" w:themeColor="text2"/>
          <w:sz w:val="20"/>
          <w:szCs w:val="22"/>
          <w:lang w:val="en-US" w:eastAsia="en-US"/>
        </w:rPr>
      </w:pPr>
      <w:r w:rsidRPr="00F62B60">
        <w:rPr>
          <w:color w:val="44546A" w:themeColor="text2"/>
          <w:sz w:val="20"/>
          <w:szCs w:val="22"/>
          <w:lang w:val="en-US" w:eastAsia="en-US"/>
        </w:rPr>
        <w:t>Technical guidelines for magnets painting and colors (german),</w:t>
      </w:r>
      <w:r w:rsidRPr="00F62B60">
        <w:rPr>
          <w:color w:val="44546A" w:themeColor="text2"/>
          <w:sz w:val="20"/>
          <w:szCs w:val="22"/>
          <w:lang w:val="en-US" w:eastAsia="en-US"/>
        </w:rPr>
        <w:tab/>
      </w:r>
      <w:r w:rsidRPr="00F62B60">
        <w:rPr>
          <w:color w:val="44546A" w:themeColor="text2"/>
          <w:sz w:val="20"/>
          <w:szCs w:val="22"/>
          <w:lang w:val="en-US" w:eastAsia="en-US"/>
        </w:rPr>
        <w:tab/>
        <w:t xml:space="preserve">    F-TG-S 5.2_Farbgebung_Magnete_und_Gestelle_V1_1 </w:t>
      </w:r>
    </w:p>
    <w:p w14:paraId="714B7A3F" w14:textId="77777777" w:rsidR="008964C7" w:rsidRPr="009D7CC1" w:rsidRDefault="008964C7" w:rsidP="009506F3">
      <w:pPr>
        <w:ind w:left="720"/>
        <w:rPr>
          <w:rFonts w:cs="Arial"/>
          <w:lang w:val="en-US"/>
        </w:rPr>
      </w:pPr>
    </w:p>
    <w:sectPr w:rsidR="008964C7" w:rsidRPr="009D7CC1" w:rsidSect="000F2A8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DF16A" w14:textId="77777777" w:rsidR="001D252A" w:rsidRDefault="001D252A" w:rsidP="00026166">
      <w:pPr>
        <w:spacing w:after="0" w:line="240" w:lineRule="auto"/>
      </w:pPr>
      <w:r>
        <w:separator/>
      </w:r>
    </w:p>
  </w:endnote>
  <w:endnote w:type="continuationSeparator" w:id="0">
    <w:p w14:paraId="3B224A7E" w14:textId="77777777" w:rsidR="001D252A" w:rsidRDefault="001D252A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2DF227F3" w14:textId="77777777" w:rsidTr="00686D0E">
      <w:tc>
        <w:tcPr>
          <w:tcW w:w="4201" w:type="dxa"/>
        </w:tcPr>
        <w:p w14:paraId="44C57FA8" w14:textId="77777777" w:rsidR="00465D8B" w:rsidRPr="00686D0E" w:rsidRDefault="00465D8B" w:rsidP="00686D0E">
          <w:pPr>
            <w:pStyle w:val="GSIAdr"/>
            <w:ind w:left="-108"/>
          </w:pPr>
          <w:r w:rsidRPr="00686D0E">
            <w:t xml:space="preserve">Seite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0F2A8B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von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0F2A8B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</w:tcPr>
        <w:p w14:paraId="67BF38C7" w14:textId="70D5344B" w:rsidR="00465D8B" w:rsidRPr="00686D0E" w:rsidRDefault="000F2A8B" w:rsidP="00686D0E">
          <w:pPr>
            <w:pStyle w:val="Fuzeile"/>
            <w:tabs>
              <w:tab w:val="clear" w:pos="9072"/>
            </w:tabs>
            <w:ind w:left="3425"/>
          </w:pPr>
          <w:r w:rsidRPr="00CA0917">
            <w:rPr>
              <w:noProof/>
              <w:lang w:eastAsia="de-DE"/>
            </w:rPr>
            <w:drawing>
              <wp:inline distT="0" distB="0" distL="0" distR="0" wp14:anchorId="331A8AE6" wp14:editId="616167BA">
                <wp:extent cx="1162050" cy="428625"/>
                <wp:effectExtent l="0" t="0" r="0" b="0"/>
                <wp:docPr id="2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DF36035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3B042DA5" w14:textId="77777777" w:rsidTr="00686D0E">
      <w:tc>
        <w:tcPr>
          <w:tcW w:w="4201" w:type="dxa"/>
        </w:tcPr>
        <w:p w14:paraId="62D7493D" w14:textId="25532825" w:rsidR="00465D8B" w:rsidRPr="00686D0E" w:rsidRDefault="00465D8B" w:rsidP="00686D0E">
          <w:pPr>
            <w:pStyle w:val="GSIAdr"/>
            <w:ind w:left="-108"/>
          </w:pPr>
          <w:r w:rsidRPr="00686D0E">
            <w:fldChar w:fldCharType="begin"/>
          </w:r>
          <w:r w:rsidRPr="00686D0E">
            <w:instrText xml:space="preserve"> IF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CB0C56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&lt;&gt; </w:instrText>
          </w:r>
          <w:r w:rsidR="00CB0C56">
            <w:fldChar w:fldCharType="begin"/>
          </w:r>
          <w:r w:rsidR="00CB0C56">
            <w:instrText xml:space="preserve"> Numpages </w:instrText>
          </w:r>
          <w:r w:rsidR="00CB0C56">
            <w:fldChar w:fldCharType="separate"/>
          </w:r>
          <w:r w:rsidR="00CB0C56">
            <w:rPr>
              <w:noProof/>
            </w:rPr>
            <w:instrText>1</w:instrText>
          </w:r>
          <w:r w:rsidR="00CB0C56">
            <w:rPr>
              <w:noProof/>
            </w:rPr>
            <w:fldChar w:fldCharType="end"/>
          </w:r>
          <w:r w:rsidRPr="00686D0E">
            <w:instrText xml:space="preserve"> "Seite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F62B60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von </w:instrText>
          </w:r>
          <w:r w:rsidR="00CB0C56">
            <w:fldChar w:fldCharType="begin"/>
          </w:r>
          <w:r w:rsidR="00CB0C56">
            <w:instrText xml:space="preserve"> Numpages </w:instrText>
          </w:r>
          <w:r w:rsidR="00CB0C56">
            <w:fldChar w:fldCharType="separate"/>
          </w:r>
          <w:r w:rsidR="00F62B60">
            <w:rPr>
              <w:noProof/>
            </w:rPr>
            <w:instrText>2</w:instrText>
          </w:r>
          <w:r w:rsidR="00CB0C56">
            <w:rPr>
              <w:noProof/>
            </w:rPr>
            <w:fldChar w:fldCharType="end"/>
          </w:r>
          <w:r w:rsidRPr="00686D0E">
            <w:instrText xml:space="preserve"> " </w:instrText>
          </w:r>
          <w:r w:rsidRPr="00686D0E">
            <w:fldChar w:fldCharType="end"/>
          </w:r>
        </w:p>
      </w:tc>
      <w:tc>
        <w:tcPr>
          <w:tcW w:w="6326" w:type="dxa"/>
        </w:tcPr>
        <w:p w14:paraId="782192A8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2A57DB19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344B5" w14:textId="77777777" w:rsidR="001D252A" w:rsidRDefault="001D252A" w:rsidP="00026166">
      <w:pPr>
        <w:spacing w:after="0" w:line="240" w:lineRule="auto"/>
      </w:pPr>
      <w:r>
        <w:separator/>
      </w:r>
    </w:p>
  </w:footnote>
  <w:footnote w:type="continuationSeparator" w:id="0">
    <w:p w14:paraId="37D06683" w14:textId="77777777" w:rsidR="001D252A" w:rsidRDefault="001D252A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5292ED77" w14:textId="77777777" w:rsidTr="00686D0E">
      <w:trPr>
        <w:trHeight w:hRule="exact" w:val="2041"/>
      </w:trPr>
      <w:tc>
        <w:tcPr>
          <w:tcW w:w="7433" w:type="dxa"/>
        </w:tcPr>
        <w:p w14:paraId="7E4F0420" w14:textId="3D11CEC8" w:rsidR="00465D8B" w:rsidRPr="00686D0E" w:rsidRDefault="000F2A8B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595F2BA7" wp14:editId="735C756D">
                <wp:extent cx="1438275" cy="457200"/>
                <wp:effectExtent l="0" t="0" r="0" b="0"/>
                <wp:docPr id="1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385E4646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>GSI Helmholtzzentrum für</w:t>
          </w:r>
        </w:p>
        <w:p w14:paraId="13BAAEA5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7BCAA0CB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27877612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12C960CA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69ACBE07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0F2A8B" w:rsidRPr="00FE0336" w14:paraId="2B49B6A0" w14:textId="77777777" w:rsidTr="002B37B0">
      <w:trPr>
        <w:trHeight w:hRule="exact" w:val="1702"/>
      </w:trPr>
      <w:tc>
        <w:tcPr>
          <w:tcW w:w="7434" w:type="dxa"/>
        </w:tcPr>
        <w:p w14:paraId="77A5A12F" w14:textId="54CA107A" w:rsidR="000F2A8B" w:rsidRDefault="000F2A8B" w:rsidP="000F2A8B">
          <w:pPr>
            <w:pStyle w:val="Kopfzeile"/>
          </w:pPr>
          <w:r w:rsidRPr="00472885">
            <w:rPr>
              <w:noProof/>
              <w:lang w:eastAsia="de-DE"/>
            </w:rPr>
            <w:drawing>
              <wp:inline distT="0" distB="0" distL="0" distR="0" wp14:anchorId="1C4F5C3E" wp14:editId="42E7E1B1">
                <wp:extent cx="1438275" cy="457200"/>
                <wp:effectExtent l="0" t="0" r="0" b="0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28257ED6" w14:textId="77777777" w:rsidR="000F2A8B" w:rsidRDefault="000F2A8B" w:rsidP="000F2A8B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417FADD6" w14:textId="77777777" w:rsidR="000F2A8B" w:rsidRDefault="000F2A8B" w:rsidP="000F2A8B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GSI Helmholtzzentrum für</w:t>
          </w:r>
        </w:p>
        <w:p w14:paraId="5A3CB944" w14:textId="77777777" w:rsidR="000F2A8B" w:rsidRDefault="000F2A8B" w:rsidP="000F2A8B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669C4D54" w14:textId="77777777" w:rsidR="000F2A8B" w:rsidRDefault="000F2A8B" w:rsidP="000F2A8B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154F7160" w14:textId="77777777" w:rsidR="000F2A8B" w:rsidRDefault="000F2A8B" w:rsidP="000F2A8B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23BD2BE5" w14:textId="77777777" w:rsidR="000F2A8B" w:rsidRPr="00FE0336" w:rsidRDefault="00CB0C56" w:rsidP="000F2A8B">
          <w:pPr>
            <w:pStyle w:val="Kopfzeile"/>
            <w:spacing w:line="200" w:lineRule="atLeast"/>
          </w:pPr>
          <w:hyperlink r:id="rId2" w:history="1">
            <w:r w:rsidR="000F2A8B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45EFE813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D53BDAD"/>
    <w:multiLevelType w:val="hybridMultilevel"/>
    <w:tmpl w:val="0228D0D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A6002C"/>
    <w:multiLevelType w:val="hybridMultilevel"/>
    <w:tmpl w:val="89BC6D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5517B"/>
    <w:multiLevelType w:val="hybridMultilevel"/>
    <w:tmpl w:val="2A928E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C7BAC"/>
    <w:multiLevelType w:val="hybridMultilevel"/>
    <w:tmpl w:val="9BC20864"/>
    <w:lvl w:ilvl="0" w:tplc="1D86E8D8">
      <w:start w:val="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1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2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4"/>
  </w:num>
  <w:num w:numId="9">
    <w:abstractNumId w:val="13"/>
  </w:num>
  <w:num w:numId="10">
    <w:abstractNumId w:val="7"/>
  </w:num>
  <w:num w:numId="11">
    <w:abstractNumId w:val="12"/>
  </w:num>
  <w:num w:numId="12">
    <w:abstractNumId w:val="6"/>
  </w:num>
  <w:num w:numId="13">
    <w:abstractNumId w:val="9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26166"/>
    <w:rsid w:val="000517C0"/>
    <w:rsid w:val="00057A8D"/>
    <w:rsid w:val="00083EEF"/>
    <w:rsid w:val="00096FD0"/>
    <w:rsid w:val="000B2BAA"/>
    <w:rsid w:val="000C3259"/>
    <w:rsid w:val="000D0EB6"/>
    <w:rsid w:val="000E6772"/>
    <w:rsid w:val="000F2A8B"/>
    <w:rsid w:val="000F7F0D"/>
    <w:rsid w:val="00170CE7"/>
    <w:rsid w:val="00192C61"/>
    <w:rsid w:val="0019301E"/>
    <w:rsid w:val="001A0592"/>
    <w:rsid w:val="001C0E1B"/>
    <w:rsid w:val="001D252A"/>
    <w:rsid w:val="001F2038"/>
    <w:rsid w:val="00256273"/>
    <w:rsid w:val="00291169"/>
    <w:rsid w:val="002C48E7"/>
    <w:rsid w:val="002D6C31"/>
    <w:rsid w:val="00331AEC"/>
    <w:rsid w:val="00374365"/>
    <w:rsid w:val="003C653E"/>
    <w:rsid w:val="003F51EC"/>
    <w:rsid w:val="0044411D"/>
    <w:rsid w:val="0046185C"/>
    <w:rsid w:val="00465D8B"/>
    <w:rsid w:val="00473197"/>
    <w:rsid w:val="0050204D"/>
    <w:rsid w:val="0050463C"/>
    <w:rsid w:val="005559FD"/>
    <w:rsid w:val="005B4BFB"/>
    <w:rsid w:val="005E7201"/>
    <w:rsid w:val="006274A4"/>
    <w:rsid w:val="0063063E"/>
    <w:rsid w:val="00644E56"/>
    <w:rsid w:val="00650FA8"/>
    <w:rsid w:val="00652DE9"/>
    <w:rsid w:val="0065348A"/>
    <w:rsid w:val="00672719"/>
    <w:rsid w:val="00686D0E"/>
    <w:rsid w:val="006A4A6F"/>
    <w:rsid w:val="006C52DD"/>
    <w:rsid w:val="006D0FE0"/>
    <w:rsid w:val="006E106C"/>
    <w:rsid w:val="006E4437"/>
    <w:rsid w:val="00703762"/>
    <w:rsid w:val="00714F90"/>
    <w:rsid w:val="007252DE"/>
    <w:rsid w:val="0073690E"/>
    <w:rsid w:val="0077481B"/>
    <w:rsid w:val="007B5F2D"/>
    <w:rsid w:val="007C168D"/>
    <w:rsid w:val="007D6ED1"/>
    <w:rsid w:val="007E1BF8"/>
    <w:rsid w:val="007E59A8"/>
    <w:rsid w:val="00803044"/>
    <w:rsid w:val="00876C29"/>
    <w:rsid w:val="008964C7"/>
    <w:rsid w:val="008D1D42"/>
    <w:rsid w:val="008D6072"/>
    <w:rsid w:val="0090324A"/>
    <w:rsid w:val="00914C21"/>
    <w:rsid w:val="009343EC"/>
    <w:rsid w:val="00935093"/>
    <w:rsid w:val="009350B0"/>
    <w:rsid w:val="009506F3"/>
    <w:rsid w:val="0096010F"/>
    <w:rsid w:val="009739DC"/>
    <w:rsid w:val="0097404D"/>
    <w:rsid w:val="00985401"/>
    <w:rsid w:val="009B35F2"/>
    <w:rsid w:val="009D7CC1"/>
    <w:rsid w:val="00A03BA8"/>
    <w:rsid w:val="00A049D9"/>
    <w:rsid w:val="00A25189"/>
    <w:rsid w:val="00A53F17"/>
    <w:rsid w:val="00A872E6"/>
    <w:rsid w:val="00AB0710"/>
    <w:rsid w:val="00B26547"/>
    <w:rsid w:val="00B26B59"/>
    <w:rsid w:val="00B46DAA"/>
    <w:rsid w:val="00B6474D"/>
    <w:rsid w:val="00BB4B52"/>
    <w:rsid w:val="00BC4CD9"/>
    <w:rsid w:val="00BD7C44"/>
    <w:rsid w:val="00BF399C"/>
    <w:rsid w:val="00BF4854"/>
    <w:rsid w:val="00C003C0"/>
    <w:rsid w:val="00C26A0C"/>
    <w:rsid w:val="00C47633"/>
    <w:rsid w:val="00C56967"/>
    <w:rsid w:val="00C6038F"/>
    <w:rsid w:val="00C62113"/>
    <w:rsid w:val="00C627BD"/>
    <w:rsid w:val="00C63E0E"/>
    <w:rsid w:val="00C654BB"/>
    <w:rsid w:val="00C84DB5"/>
    <w:rsid w:val="00C95900"/>
    <w:rsid w:val="00CB0C56"/>
    <w:rsid w:val="00CB4FF5"/>
    <w:rsid w:val="00CB5FFE"/>
    <w:rsid w:val="00CD0AE7"/>
    <w:rsid w:val="00CF785D"/>
    <w:rsid w:val="00D00450"/>
    <w:rsid w:val="00D1151C"/>
    <w:rsid w:val="00D27ACA"/>
    <w:rsid w:val="00D51E9E"/>
    <w:rsid w:val="00D54624"/>
    <w:rsid w:val="00D6505F"/>
    <w:rsid w:val="00D94E50"/>
    <w:rsid w:val="00DA5A2B"/>
    <w:rsid w:val="00DA6B47"/>
    <w:rsid w:val="00DD0837"/>
    <w:rsid w:val="00DD57E2"/>
    <w:rsid w:val="00DF4DFC"/>
    <w:rsid w:val="00E01F75"/>
    <w:rsid w:val="00E134D9"/>
    <w:rsid w:val="00E33B6F"/>
    <w:rsid w:val="00E66BDB"/>
    <w:rsid w:val="00ED12E4"/>
    <w:rsid w:val="00EE7E43"/>
    <w:rsid w:val="00EF309C"/>
    <w:rsid w:val="00EF58CE"/>
    <w:rsid w:val="00F170DD"/>
    <w:rsid w:val="00F17413"/>
    <w:rsid w:val="00F62479"/>
    <w:rsid w:val="00F62B60"/>
    <w:rsid w:val="00F67498"/>
    <w:rsid w:val="00F90714"/>
    <w:rsid w:val="00FA011E"/>
    <w:rsid w:val="00FA4C0C"/>
    <w:rsid w:val="00FA6EEF"/>
    <w:rsid w:val="00FB24C3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22BA6"/>
  <w15:chartTrackingRefBased/>
  <w15:docId w15:val="{C931F0C2-64AC-43E2-A6F6-1803F322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table" w:styleId="HelleListe-Akzent1">
    <w:name w:val="Light List Accent 1"/>
    <w:basedOn w:val="NormaleTabelle"/>
    <w:uiPriority w:val="61"/>
    <w:rsid w:val="007252D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Kommentarzeichen">
    <w:name w:val="annotation reference"/>
    <w:uiPriority w:val="99"/>
    <w:semiHidden/>
    <w:unhideWhenUsed/>
    <w:rsid w:val="00E33B6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33B6F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33B6F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33B6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33B6F"/>
    <w:rPr>
      <w:b/>
      <w:bCs/>
      <w:lang w:eastAsia="en-US"/>
    </w:rPr>
  </w:style>
  <w:style w:type="paragraph" w:customStyle="1" w:styleId="Default">
    <w:name w:val="Default"/>
    <w:rsid w:val="009506F3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2E889-B26C-4CCE-BB45-1263CAF14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Zimmermann, Sabine</cp:lastModifiedBy>
  <cp:revision>4</cp:revision>
  <dcterms:created xsi:type="dcterms:W3CDTF">2026-05-05T10:59:00Z</dcterms:created>
  <dcterms:modified xsi:type="dcterms:W3CDTF">2026-05-11T11:21:00Z</dcterms:modified>
</cp:coreProperties>
</file>